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 - RELATÓRIO DE PRESTAÇÃO DE CONTAS</w:t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175" cy="215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7pt;width:0.15pt;height:1.6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4"/>
          <w:szCs w:val="24"/>
        </w:rPr>
        <w:t>Preencher os dados utilizando-se de digitação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Normal"/>
        <w:tblW w:w="8504" w:type="dxa"/>
        <w:jc w:val="center"/>
        <w:tblInd w:w="0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504"/>
      </w:tblGrid>
      <w:tr>
        <w:trPr>
          <w:trHeight w:val="44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Unidade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: </w:t>
            </w:r>
          </w:p>
        </w:tc>
      </w:tr>
      <w:tr>
        <w:trPr>
          <w:trHeight w:val="44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Total Recursos recebidos pela Unidade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R$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Normal"/>
        <w:tblW w:w="8490" w:type="dxa"/>
        <w:jc w:val="center"/>
        <w:tblInd w:w="0" w:type="dxa"/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324"/>
        <w:gridCol w:w="3165"/>
      </w:tblGrid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Tipo de despesa¹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Total de recursos utilizados 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Auxílio a estudante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Auxílio a pesquisador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Diárias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Passagens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Serviços de terceiros - Pessoa Jurídica - Alimentação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Serviços de terceiros - Pessoa Jurídica - Gráfica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Serviços de terceiros - Pessoa Jurídica - Transporte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Serviços de terceiros - Pessoa Jurídica - Outros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Total de recursos utilizados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Saldo de recursos²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R$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¹ As despesas constantes do formulário deverão representar o total executado por todas as ações da Unidade na Semana Universitária de 2019, de acordo com o tipo de despesa.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Somente deverão ser consideradas, para este Relatório, despesas realizadas com os recursos provenientes de descentralização do DEX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Por exemplo: Para “Passagens” deverá ser informado o valor total utilizado para todas as passagens emitidas para a Semana Universitária de 2019, independentemente do solicitante, desde que tenham sido viabilizadas por meio dos recursos recebidos pelo Decanato de Extensão.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² O saldo de recursos corresponde ao Total de recursos recebidos pela Unidade, subtraindo-se o Total de recursos utilizados.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(assinatura do responsável, conforme item 7.3 do Edital)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200</Words>
  <Characters>1123</Characters>
  <CharactersWithSpaces>1292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2019-03-25T10:59:20Z</dcterms:created>
  <dc:creator/>
  <dc:description/>
  <dc:language>pt-BR</dc:language>
  <cp:lastModifiedBy/>
  <dcterms:modified xsi:type="dcterms:W3CDTF">2019-03-25T11:00:02Z</dcterms:modified>
  <cp:revision>1</cp:revision>
  <dc:subject/>
  <dc:title/>
</cp:coreProperties>
</file>